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B6C8" w14:textId="77777777" w:rsidR="004871A4" w:rsidRDefault="004871A4" w:rsidP="004871A4">
      <w:pPr>
        <w:pStyle w:val="Heading1"/>
      </w:pPr>
      <w:r>
        <w:t>Student Bursary</w:t>
      </w:r>
    </w:p>
    <w:p w14:paraId="38B6D9DE" w14:textId="77777777" w:rsidR="004871A4" w:rsidRDefault="004871A4" w:rsidP="004871A4">
      <w:pPr>
        <w:pStyle w:val="Heading2"/>
      </w:pPr>
      <w:r>
        <w:t xml:space="preserve">Our bursary </w:t>
      </w:r>
      <w:proofErr w:type="gramStart"/>
      <w:r>
        <w:t>offer</w:t>
      </w:r>
      <w:proofErr w:type="gramEnd"/>
      <w:r>
        <w:t xml:space="preserve"> for 16–</w:t>
      </w:r>
      <w:proofErr w:type="gramStart"/>
      <w:r>
        <w:t>18 year olds</w:t>
      </w:r>
      <w:proofErr w:type="gramEnd"/>
      <w:r>
        <w:t xml:space="preserve"> and 19+ year olds</w:t>
      </w:r>
    </w:p>
    <w:p w14:paraId="59D0F0DD" w14:textId="77777777" w:rsidR="004871A4" w:rsidRDefault="004871A4" w:rsidP="004871A4">
      <w:r>
        <w:t>At the Trafford and Stockport College Group we believe in removing barriers and unlocking potential. We offer financial support throughout your time with us so you can focus on becoming your best self and progressing to your next positive destination.</w:t>
      </w:r>
    </w:p>
    <w:p w14:paraId="3FB5389C" w14:textId="77777777" w:rsidR="004871A4" w:rsidRDefault="004871A4" w:rsidP="004871A4"/>
    <w:p w14:paraId="264988D9" w14:textId="77777777" w:rsidR="004871A4" w:rsidRDefault="004871A4" w:rsidP="004871A4">
      <w:pPr>
        <w:pStyle w:val="Heading2"/>
      </w:pPr>
      <w:r>
        <w:t>Our 16–18 bursary offer</w:t>
      </w:r>
    </w:p>
    <w:p w14:paraId="6E13ADF1" w14:textId="77777777" w:rsidR="004871A4" w:rsidRDefault="004871A4" w:rsidP="004871A4">
      <w:pPr>
        <w:pStyle w:val="ListBullet"/>
        <w:tabs>
          <w:tab w:val="num" w:pos="360"/>
        </w:tabs>
        <w:ind w:left="360" w:hanging="360"/>
      </w:pPr>
      <w:r>
        <w:t>Up to £550 contribution towards trips and visits.</w:t>
      </w:r>
    </w:p>
    <w:p w14:paraId="0404F0D6" w14:textId="77777777" w:rsidR="004871A4" w:rsidRDefault="004871A4" w:rsidP="004871A4">
      <w:pPr>
        <w:pStyle w:val="ListBullet"/>
        <w:tabs>
          <w:tab w:val="num" w:pos="360"/>
        </w:tabs>
        <w:ind w:left="360" w:hanging="360"/>
      </w:pPr>
      <w:r>
        <w:t>£3.50 per day to spend on a college meal.</w:t>
      </w:r>
    </w:p>
    <w:p w14:paraId="4C980600" w14:textId="77777777" w:rsidR="004871A4" w:rsidRDefault="004871A4" w:rsidP="004871A4">
      <w:pPr>
        <w:pStyle w:val="ListBullet"/>
        <w:tabs>
          <w:tab w:val="num" w:pos="360"/>
        </w:tabs>
        <w:ind w:left="360" w:hanging="360"/>
      </w:pPr>
      <w:r>
        <w:t>Our Pass – this provides free bus travel within Greater Manchester.</w:t>
      </w:r>
    </w:p>
    <w:p w14:paraId="7F2B1A0B" w14:textId="77777777" w:rsidR="004871A4" w:rsidRDefault="004871A4" w:rsidP="004871A4">
      <w:pPr>
        <w:pStyle w:val="ListBullet"/>
        <w:tabs>
          <w:tab w:val="num" w:pos="360"/>
        </w:tabs>
        <w:ind w:left="360" w:hanging="360"/>
      </w:pPr>
      <w:r>
        <w:t xml:space="preserve">Travel expenses: if you are not eligible for Our Pass or use an alternative form of transport to the bus, we will award up to £550 towards travel costs </w:t>
      </w:r>
    </w:p>
    <w:p w14:paraId="3393155A" w14:textId="77777777" w:rsidR="004871A4" w:rsidRDefault="004871A4" w:rsidP="004871A4">
      <w:pPr>
        <w:pStyle w:val="ListBullet"/>
        <w:tabs>
          <w:tab w:val="num" w:pos="360"/>
        </w:tabs>
        <w:ind w:left="360" w:hanging="360"/>
      </w:pPr>
      <w:r>
        <w:t>Kit and equipment:</w:t>
      </w:r>
      <w:r w:rsidRPr="00E657F6">
        <w:t xml:space="preserve"> </w:t>
      </w:r>
      <w:r>
        <w:t xml:space="preserve">required to complete your course. £150 for further equipment </w:t>
      </w:r>
      <w:proofErr w:type="gramStart"/>
      <w:r>
        <w:t>paid</w:t>
      </w:r>
      <w:proofErr w:type="gramEnd"/>
      <w:r>
        <w:t xml:space="preserve"> in two instalments over the academic year.</w:t>
      </w:r>
    </w:p>
    <w:p w14:paraId="2CA6F331" w14:textId="77777777" w:rsidR="004871A4" w:rsidRDefault="004871A4" w:rsidP="004871A4">
      <w:pPr>
        <w:pStyle w:val="Heading2"/>
      </w:pPr>
      <w:r>
        <w:t>Our 19+ bursary offer</w:t>
      </w:r>
    </w:p>
    <w:p w14:paraId="1BCC5BF2" w14:textId="77777777" w:rsidR="004871A4" w:rsidRDefault="004871A4" w:rsidP="004871A4">
      <w:pPr>
        <w:pStyle w:val="ListBullet"/>
        <w:tabs>
          <w:tab w:val="num" w:pos="360"/>
        </w:tabs>
        <w:ind w:left="360" w:hanging="360"/>
      </w:pPr>
      <w:r>
        <w:t>Up to £550 contribution towards trips and visits.</w:t>
      </w:r>
    </w:p>
    <w:p w14:paraId="09F00EC9" w14:textId="77777777" w:rsidR="004871A4" w:rsidRDefault="004871A4" w:rsidP="004871A4">
      <w:pPr>
        <w:pStyle w:val="ListBullet"/>
        <w:tabs>
          <w:tab w:val="num" w:pos="360"/>
        </w:tabs>
        <w:ind w:left="360" w:hanging="360"/>
      </w:pPr>
      <w:r>
        <w:t>£3.50 per day to spend on a college meal at the College Café (full-time students).</w:t>
      </w:r>
    </w:p>
    <w:p w14:paraId="5973ED84" w14:textId="77777777" w:rsidR="004871A4" w:rsidRDefault="004871A4" w:rsidP="004871A4">
      <w:pPr>
        <w:pStyle w:val="ListBullet"/>
        <w:tabs>
          <w:tab w:val="num" w:pos="360"/>
        </w:tabs>
        <w:ind w:left="360" w:hanging="360"/>
      </w:pPr>
      <w:r>
        <w:t xml:space="preserve">Travel expenses: Bus Pass or up to £550 towards travel costs </w:t>
      </w:r>
    </w:p>
    <w:p w14:paraId="4F6BB925" w14:textId="77777777" w:rsidR="004871A4" w:rsidRDefault="004871A4" w:rsidP="004871A4">
      <w:pPr>
        <w:pStyle w:val="ListBullet"/>
        <w:tabs>
          <w:tab w:val="num" w:pos="360"/>
        </w:tabs>
        <w:ind w:left="360" w:hanging="360"/>
      </w:pPr>
      <w:r>
        <w:t>Kit and equipment</w:t>
      </w:r>
      <w:r w:rsidRPr="0025422E">
        <w:t xml:space="preserve"> </w:t>
      </w:r>
      <w:r>
        <w:t xml:space="preserve">required to complete your course: £150 for further equipment, </w:t>
      </w:r>
      <w:proofErr w:type="gramStart"/>
      <w:r>
        <w:t>paid</w:t>
      </w:r>
      <w:proofErr w:type="gramEnd"/>
      <w:r>
        <w:t xml:space="preserve"> in two instalments over the academic year.</w:t>
      </w:r>
    </w:p>
    <w:p w14:paraId="72AA9243" w14:textId="77777777" w:rsidR="004871A4" w:rsidRDefault="004871A4" w:rsidP="004871A4">
      <w:pPr>
        <w:pStyle w:val="ListBullet"/>
        <w:tabs>
          <w:tab w:val="num" w:pos="360"/>
        </w:tabs>
        <w:ind w:left="360" w:hanging="360"/>
      </w:pPr>
      <w:r>
        <w:t>Nursery / child minders:</w:t>
      </w:r>
    </w:p>
    <w:p w14:paraId="14B9FBAB" w14:textId="77777777" w:rsidR="004871A4" w:rsidRDefault="004871A4" w:rsidP="004871A4">
      <w:pPr>
        <w:pStyle w:val="ListBullet"/>
        <w:numPr>
          <w:ilvl w:val="0"/>
          <w:numId w:val="2"/>
        </w:numPr>
      </w:pPr>
      <w:r>
        <w:t xml:space="preserve">£60 </w:t>
      </w:r>
      <w:proofErr w:type="gramStart"/>
      <w:r>
        <w:t>full-day</w:t>
      </w:r>
      <w:proofErr w:type="gramEnd"/>
    </w:p>
    <w:p w14:paraId="3DF8952E" w14:textId="77777777" w:rsidR="004871A4" w:rsidRDefault="004871A4" w:rsidP="004871A4">
      <w:pPr>
        <w:pStyle w:val="ListBullet"/>
        <w:numPr>
          <w:ilvl w:val="0"/>
          <w:numId w:val="2"/>
        </w:numPr>
      </w:pPr>
      <w:r>
        <w:t>£40 half-day</w:t>
      </w:r>
    </w:p>
    <w:p w14:paraId="047FD92F" w14:textId="77777777" w:rsidR="004871A4" w:rsidRDefault="004871A4" w:rsidP="004871A4">
      <w:pPr>
        <w:pStyle w:val="ListBullet"/>
        <w:numPr>
          <w:ilvl w:val="0"/>
          <w:numId w:val="2"/>
        </w:numPr>
      </w:pPr>
      <w:r>
        <w:t>Before and after school clubs</w:t>
      </w:r>
    </w:p>
    <w:p w14:paraId="37BBA0E3" w14:textId="77777777" w:rsidR="004871A4" w:rsidRDefault="004871A4" w:rsidP="004871A4">
      <w:pPr>
        <w:sectPr w:rsidR="004871A4" w:rsidSect="004871A4">
          <w:pgSz w:w="12240" w:h="15840"/>
          <w:pgMar w:top="1440" w:right="1800" w:bottom="1440" w:left="1800" w:header="720" w:footer="720" w:gutter="0"/>
          <w:cols w:space="720"/>
          <w:docGrid w:linePitch="360"/>
        </w:sectPr>
      </w:pPr>
    </w:p>
    <w:p w14:paraId="341802E0" w14:textId="77777777" w:rsidR="004871A4" w:rsidRDefault="004871A4" w:rsidP="004871A4">
      <w:r>
        <w:lastRenderedPageBreak/>
        <w:t>Visit Learner Services at any of our campuses or email us for further information.</w:t>
      </w:r>
    </w:p>
    <w:p w14:paraId="1833201F" w14:textId="77777777" w:rsidR="004871A4" w:rsidRDefault="004871A4" w:rsidP="004871A4">
      <w:r>
        <w:t>Application forms and guidelines are available on our website. *</w:t>
      </w:r>
    </w:p>
    <w:p w14:paraId="7C640971" w14:textId="77777777" w:rsidR="004871A4" w:rsidRDefault="004871A4" w:rsidP="004871A4">
      <w:r>
        <w:t>Altrincham and Stretford Campuses – bursary@trafford.ac.uk</w:t>
      </w:r>
    </w:p>
    <w:p w14:paraId="24CB3F7F" w14:textId="77777777" w:rsidR="004871A4" w:rsidRDefault="004871A4" w:rsidP="004871A4">
      <w:r>
        <w:t>Stockport Campus – bursary@stockport.ac.uk</w:t>
      </w:r>
    </w:p>
    <w:p w14:paraId="244F9FF7" w14:textId="77777777" w:rsidR="004871A4" w:rsidRDefault="004871A4" w:rsidP="004871A4">
      <w:r>
        <w:t>Marple Campus – bursary@marple.ac.uk</w:t>
      </w:r>
    </w:p>
    <w:p w14:paraId="1DB87C62" w14:textId="77777777" w:rsidR="004871A4" w:rsidRDefault="004871A4" w:rsidP="004871A4">
      <w:r>
        <w:t>Cheadle Campus – bursary@cheadle.ac.uk</w:t>
      </w:r>
    </w:p>
    <w:p w14:paraId="01AABFAD" w14:textId="77777777" w:rsidR="00AE077E" w:rsidRDefault="00AE077E"/>
    <w:sectPr w:rsidR="00AE077E" w:rsidSect="004871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286C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83C3F"/>
    <w:multiLevelType w:val="hybridMultilevel"/>
    <w:tmpl w:val="04B6F9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377639">
    <w:abstractNumId w:val="0"/>
  </w:num>
  <w:num w:numId="2" w16cid:durableId="1501852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A4"/>
    <w:rsid w:val="003A2EDD"/>
    <w:rsid w:val="004871A4"/>
    <w:rsid w:val="00AE077E"/>
    <w:rsid w:val="00D64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4851"/>
  <w15:chartTrackingRefBased/>
  <w15:docId w15:val="{282CB69F-7967-4A0B-BE27-6330014C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1A4"/>
    <w:pPr>
      <w:spacing w:after="200" w:line="276" w:lineRule="auto"/>
    </w:pPr>
    <w:rPr>
      <w:rFonts w:ascii="Arial" w:eastAsiaTheme="minorEastAsia" w:hAnsi="Arial"/>
      <w:kern w:val="0"/>
      <w:szCs w:val="22"/>
      <w:lang w:val="en-US"/>
      <w14:ligatures w14:val="none"/>
    </w:rPr>
  </w:style>
  <w:style w:type="paragraph" w:styleId="Heading1">
    <w:name w:val="heading 1"/>
    <w:basedOn w:val="Normal"/>
    <w:next w:val="Normal"/>
    <w:link w:val="Heading1Char"/>
    <w:uiPriority w:val="9"/>
    <w:qFormat/>
    <w:rsid w:val="0048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1A4"/>
    <w:rPr>
      <w:rFonts w:eastAsiaTheme="majorEastAsia" w:cstheme="majorBidi"/>
      <w:color w:val="272727" w:themeColor="text1" w:themeTint="D8"/>
    </w:rPr>
  </w:style>
  <w:style w:type="paragraph" w:styleId="Title">
    <w:name w:val="Title"/>
    <w:basedOn w:val="Normal"/>
    <w:next w:val="Normal"/>
    <w:link w:val="TitleChar"/>
    <w:uiPriority w:val="10"/>
    <w:qFormat/>
    <w:rsid w:val="0048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1A4"/>
    <w:pPr>
      <w:spacing w:before="160"/>
      <w:jc w:val="center"/>
    </w:pPr>
    <w:rPr>
      <w:i/>
      <w:iCs/>
      <w:color w:val="404040" w:themeColor="text1" w:themeTint="BF"/>
    </w:rPr>
  </w:style>
  <w:style w:type="character" w:customStyle="1" w:styleId="QuoteChar">
    <w:name w:val="Quote Char"/>
    <w:basedOn w:val="DefaultParagraphFont"/>
    <w:link w:val="Quote"/>
    <w:uiPriority w:val="29"/>
    <w:rsid w:val="004871A4"/>
    <w:rPr>
      <w:i/>
      <w:iCs/>
      <w:color w:val="404040" w:themeColor="text1" w:themeTint="BF"/>
    </w:rPr>
  </w:style>
  <w:style w:type="paragraph" w:styleId="ListParagraph">
    <w:name w:val="List Paragraph"/>
    <w:basedOn w:val="Normal"/>
    <w:uiPriority w:val="34"/>
    <w:qFormat/>
    <w:rsid w:val="004871A4"/>
    <w:pPr>
      <w:ind w:left="720"/>
      <w:contextualSpacing/>
    </w:pPr>
  </w:style>
  <w:style w:type="character" w:styleId="IntenseEmphasis">
    <w:name w:val="Intense Emphasis"/>
    <w:basedOn w:val="DefaultParagraphFont"/>
    <w:uiPriority w:val="21"/>
    <w:qFormat/>
    <w:rsid w:val="004871A4"/>
    <w:rPr>
      <w:i/>
      <w:iCs/>
      <w:color w:val="0F4761" w:themeColor="accent1" w:themeShade="BF"/>
    </w:rPr>
  </w:style>
  <w:style w:type="paragraph" w:styleId="IntenseQuote">
    <w:name w:val="Intense Quote"/>
    <w:basedOn w:val="Normal"/>
    <w:next w:val="Normal"/>
    <w:link w:val="IntenseQuoteChar"/>
    <w:uiPriority w:val="30"/>
    <w:qFormat/>
    <w:rsid w:val="0048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1A4"/>
    <w:rPr>
      <w:i/>
      <w:iCs/>
      <w:color w:val="0F4761" w:themeColor="accent1" w:themeShade="BF"/>
    </w:rPr>
  </w:style>
  <w:style w:type="character" w:styleId="IntenseReference">
    <w:name w:val="Intense Reference"/>
    <w:basedOn w:val="DefaultParagraphFont"/>
    <w:uiPriority w:val="32"/>
    <w:qFormat/>
    <w:rsid w:val="004871A4"/>
    <w:rPr>
      <w:b/>
      <w:bCs/>
      <w:smallCaps/>
      <w:color w:val="0F4761" w:themeColor="accent1" w:themeShade="BF"/>
      <w:spacing w:val="5"/>
    </w:rPr>
  </w:style>
  <w:style w:type="paragraph" w:styleId="ListBullet">
    <w:name w:val="List Bullet"/>
    <w:basedOn w:val="Normal"/>
    <w:uiPriority w:val="99"/>
    <w:unhideWhenUsed/>
    <w:rsid w:val="004871A4"/>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Bennett</dc:creator>
  <cp:keywords/>
  <dc:description/>
  <cp:lastModifiedBy>Georgina Bennett</cp:lastModifiedBy>
  <cp:revision>1</cp:revision>
  <dcterms:created xsi:type="dcterms:W3CDTF">2025-10-14T14:01:00Z</dcterms:created>
  <dcterms:modified xsi:type="dcterms:W3CDTF">2025-10-14T14:02:00Z</dcterms:modified>
</cp:coreProperties>
</file>