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7EC6" w14:textId="77777777" w:rsidR="00B22768" w:rsidRPr="00B22768" w:rsidRDefault="00000000" w:rsidP="00B2276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B7AB46A">
          <v:rect id="_x0000_i1025" style="width:0;height:1.5pt" o:hralign="center" o:hrstd="t" o:hr="t" fillcolor="#a0a0a0" stroked="f"/>
        </w:pict>
      </w:r>
    </w:p>
    <w:p w14:paraId="1C3245A1" w14:textId="77777777" w:rsidR="00B22768" w:rsidRPr="00B22768" w:rsidRDefault="00B22768" w:rsidP="00B22768">
      <w:pPr>
        <w:spacing w:before="100" w:beforeAutospacing="1" w:after="100" w:afterAutospacing="1" w:line="240" w:lineRule="auto"/>
        <w:outlineLvl w:val="0"/>
        <w:rPr>
          <w:rFonts w:eastAsia="Times New Roman" w:cs="Times New Roman"/>
          <w:b/>
          <w:bCs/>
          <w:kern w:val="36"/>
          <w:lang w:eastAsia="en-GB"/>
          <w14:ligatures w14:val="none"/>
        </w:rPr>
      </w:pPr>
      <w:r w:rsidRPr="00B22768">
        <w:rPr>
          <w:rFonts w:ascii="Segoe UI Emoji" w:eastAsia="Times New Roman" w:hAnsi="Segoe UI Emoji" w:cs="Segoe UI Emoji"/>
          <w:b/>
          <w:bCs/>
          <w:kern w:val="36"/>
          <w:sz w:val="48"/>
          <w:szCs w:val="48"/>
          <w:lang w:eastAsia="en-GB"/>
          <w14:ligatures w14:val="none"/>
        </w:rPr>
        <w:t>🗣️</w:t>
      </w:r>
      <w:r w:rsidRPr="00B22768">
        <w:rPr>
          <w:rFonts w:ascii="Times New Roman" w:eastAsia="Times New Roman" w:hAnsi="Times New Roman" w:cs="Times New Roman"/>
          <w:b/>
          <w:bCs/>
          <w:kern w:val="36"/>
          <w:sz w:val="48"/>
          <w:szCs w:val="48"/>
          <w:lang w:eastAsia="en-GB"/>
          <w14:ligatures w14:val="none"/>
        </w:rPr>
        <w:t xml:space="preserve"> </w:t>
      </w:r>
      <w:r w:rsidRPr="00B22768">
        <w:rPr>
          <w:rFonts w:eastAsia="Times New Roman" w:cs="Times New Roman"/>
          <w:b/>
          <w:bCs/>
          <w:kern w:val="36"/>
          <w:lang w:eastAsia="en-GB"/>
          <w14:ligatures w14:val="none"/>
        </w:rPr>
        <w:t>TSCG Student Guide: Freedom of Speech &amp; Academic Freedom</w:t>
      </w:r>
    </w:p>
    <w:p w14:paraId="4FA5E0D8"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What This Guide Is For</w:t>
      </w:r>
    </w:p>
    <w:p w14:paraId="29AF9084"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This guide explains your rights as a student at Trafford and Stockport College Group (TSCG) when it comes to freedom of speech and academic freedom. It also outlines what’s expected of you when organising or attending events, so everyone can express themselves safely and lawfully.</w:t>
      </w:r>
    </w:p>
    <w:p w14:paraId="4F47EDD2"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D681A47">
          <v:rect id="_x0000_i1026" style="width:0;height:1.5pt" o:hralign="center" o:hrstd="t" o:hr="t" fillcolor="#a0a0a0" stroked="f"/>
        </w:pict>
      </w:r>
    </w:p>
    <w:p w14:paraId="157B7146"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Your Rights</w:t>
      </w:r>
    </w:p>
    <w:p w14:paraId="3BB5580E" w14:textId="77777777" w:rsidR="00B22768" w:rsidRPr="00B22768" w:rsidRDefault="00B22768" w:rsidP="00B22768">
      <w:pPr>
        <w:numPr>
          <w:ilvl w:val="0"/>
          <w:numId w:val="1"/>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b/>
          <w:bCs/>
          <w:kern w:val="0"/>
          <w:lang w:eastAsia="en-GB"/>
          <w14:ligatures w14:val="none"/>
        </w:rPr>
        <w:t>Freedom of Speech Within the Law</w:t>
      </w:r>
      <w:r w:rsidRPr="00B22768">
        <w:rPr>
          <w:rFonts w:eastAsia="Times New Roman" w:cs="Times New Roman"/>
          <w:kern w:val="0"/>
          <w:lang w:eastAsia="en-GB"/>
          <w14:ligatures w14:val="none"/>
        </w:rPr>
        <w:br/>
        <w:t>You have the right to express your views, hold opinions, and share ideas—as long as it’s lawful. TSCG supports open discussion and debate, even when views are controversial or unpopular.</w:t>
      </w:r>
    </w:p>
    <w:p w14:paraId="36FFF1D2" w14:textId="77777777" w:rsidR="00B22768" w:rsidRPr="00B22768" w:rsidRDefault="00B22768" w:rsidP="00B22768">
      <w:pPr>
        <w:numPr>
          <w:ilvl w:val="0"/>
          <w:numId w:val="1"/>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b/>
          <w:bCs/>
          <w:kern w:val="0"/>
          <w:lang w:eastAsia="en-GB"/>
          <w14:ligatures w14:val="none"/>
        </w:rPr>
        <w:t>Academic Freedom</w:t>
      </w:r>
      <w:r w:rsidRPr="00B22768">
        <w:rPr>
          <w:rFonts w:eastAsia="Times New Roman" w:cs="Times New Roman"/>
          <w:kern w:val="0"/>
          <w:lang w:eastAsia="en-GB"/>
          <w14:ligatures w14:val="none"/>
        </w:rPr>
        <w:br/>
        <w:t>You’re free to question received wisdom, explore new ideas, and present work that challenges norms—without fear of losing academic standing or facing disciplinary action.</w:t>
      </w:r>
    </w:p>
    <w:p w14:paraId="13ECCBE0" w14:textId="77777777" w:rsidR="00B22768" w:rsidRPr="00B22768" w:rsidRDefault="00B22768" w:rsidP="00B22768">
      <w:pPr>
        <w:numPr>
          <w:ilvl w:val="0"/>
          <w:numId w:val="1"/>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b/>
          <w:bCs/>
          <w:kern w:val="0"/>
          <w:lang w:eastAsia="en-GB"/>
          <w14:ligatures w14:val="none"/>
        </w:rPr>
        <w:t>Events and Speakers</w:t>
      </w:r>
      <w:r w:rsidRPr="00B22768">
        <w:rPr>
          <w:rFonts w:eastAsia="Times New Roman" w:cs="Times New Roman"/>
          <w:kern w:val="0"/>
          <w:lang w:eastAsia="en-GB"/>
          <w14:ligatures w14:val="none"/>
        </w:rPr>
        <w:br/>
        <w:t>TSCG will not refuse events or speakers just because their views are controversial or unpopular. Events may only be restricted if the content is unlawful or poses serious safety risks.</w:t>
      </w:r>
    </w:p>
    <w:p w14:paraId="7E5607E5"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5DC4F27A">
          <v:rect id="_x0000_i1027" style="width:0;height:1.5pt" o:hralign="center" o:hrstd="t" o:hr="t" fillcolor="#a0a0a0" stroked="f"/>
        </w:pict>
      </w:r>
    </w:p>
    <w:p w14:paraId="4579CCE2"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Organising Events with External Speakers</w:t>
      </w:r>
    </w:p>
    <w:p w14:paraId="6CB5DB22"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If you’re planning an event with an external speaker (someone not employed or enrolled at TSCG), here’s what you need to do:</w:t>
      </w:r>
    </w:p>
    <w:p w14:paraId="17A489CF" w14:textId="77777777" w:rsidR="00B22768" w:rsidRPr="00B22768" w:rsidRDefault="00B22768" w:rsidP="00B22768">
      <w:pPr>
        <w:numPr>
          <w:ilvl w:val="0"/>
          <w:numId w:val="2"/>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 xml:space="preserve">Submit speaker details and any publicity materials (including social media posts) at least </w:t>
      </w:r>
      <w:r w:rsidRPr="00B22768">
        <w:rPr>
          <w:rFonts w:eastAsia="Times New Roman" w:cs="Times New Roman"/>
          <w:b/>
          <w:bCs/>
          <w:kern w:val="0"/>
          <w:lang w:eastAsia="en-GB"/>
          <w14:ligatures w14:val="none"/>
        </w:rPr>
        <w:t>7 days before</w:t>
      </w:r>
      <w:r w:rsidRPr="00B22768">
        <w:rPr>
          <w:rFonts w:eastAsia="Times New Roman" w:cs="Times New Roman"/>
          <w:kern w:val="0"/>
          <w:lang w:eastAsia="en-GB"/>
          <w14:ligatures w14:val="none"/>
        </w:rPr>
        <w:t xml:space="preserve"> the event.</w:t>
      </w:r>
    </w:p>
    <w:p w14:paraId="1E4797C1" w14:textId="77777777" w:rsidR="00B22768" w:rsidRPr="00B22768" w:rsidRDefault="00B22768" w:rsidP="00B22768">
      <w:pPr>
        <w:numPr>
          <w:ilvl w:val="0"/>
          <w:numId w:val="2"/>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The event must be approved before it’s advertised or confirmed.</w:t>
      </w:r>
    </w:p>
    <w:p w14:paraId="3B957A84" w14:textId="77777777" w:rsidR="00B22768" w:rsidRPr="00B22768" w:rsidRDefault="00B22768" w:rsidP="00B22768">
      <w:pPr>
        <w:numPr>
          <w:ilvl w:val="0"/>
          <w:numId w:val="2"/>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You must stay in the room during the event and ensure it runs safely and respectfully.</w:t>
      </w:r>
    </w:p>
    <w:p w14:paraId="7089E4A7" w14:textId="77777777" w:rsidR="00B22768" w:rsidRPr="00B22768" w:rsidRDefault="00B22768" w:rsidP="00B22768">
      <w:pPr>
        <w:numPr>
          <w:ilvl w:val="0"/>
          <w:numId w:val="2"/>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All external speaker events will be recorded centrally.</w:t>
      </w:r>
    </w:p>
    <w:p w14:paraId="7515DE8A"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If your speaker is known to be controversial or linked to past incidents, the event may be reviewed further. TSCG will assess legality and risk—not whether the speaker’s views align with any particular stance.</w:t>
      </w:r>
    </w:p>
    <w:p w14:paraId="63074858"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lastRenderedPageBreak/>
        <w:pict w14:anchorId="6797269B">
          <v:rect id="_x0000_i1028" style="width:0;height:1.5pt" o:hralign="center" o:hrstd="t" o:hr="t" fillcolor="#a0a0a0" stroked="f"/>
        </w:pict>
      </w:r>
    </w:p>
    <w:p w14:paraId="296F4DAF"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What’s Not Allowed</w:t>
      </w:r>
    </w:p>
    <w:p w14:paraId="2E03F3C3"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Speakers and attendees must not:</w:t>
      </w:r>
    </w:p>
    <w:p w14:paraId="68AB5ABA" w14:textId="77777777" w:rsidR="00B22768" w:rsidRPr="00B22768" w:rsidRDefault="00B22768" w:rsidP="00B22768">
      <w:pPr>
        <w:numPr>
          <w:ilvl w:val="0"/>
          <w:numId w:val="3"/>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Promote hatred, violence, or terrorism.</w:t>
      </w:r>
    </w:p>
    <w:p w14:paraId="10C47813" w14:textId="77777777" w:rsidR="00B22768" w:rsidRPr="00B22768" w:rsidRDefault="00B22768" w:rsidP="00B22768">
      <w:pPr>
        <w:numPr>
          <w:ilvl w:val="0"/>
          <w:numId w:val="3"/>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Incite illegal activity or breach the peace.</w:t>
      </w:r>
    </w:p>
    <w:p w14:paraId="5C3F36F5" w14:textId="77777777" w:rsidR="00B22768" w:rsidRPr="00B22768" w:rsidRDefault="00B22768" w:rsidP="00B22768">
      <w:pPr>
        <w:numPr>
          <w:ilvl w:val="0"/>
          <w:numId w:val="3"/>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Disrupt events through organised heckling or intimidation.</w:t>
      </w:r>
    </w:p>
    <w:p w14:paraId="002C4ED7" w14:textId="77777777" w:rsidR="00B22768" w:rsidRPr="00B22768" w:rsidRDefault="00B22768" w:rsidP="00B22768">
      <w:pPr>
        <w:numPr>
          <w:ilvl w:val="0"/>
          <w:numId w:val="3"/>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Bring dangerous items into venues.</w:t>
      </w:r>
    </w:p>
    <w:p w14:paraId="3ED94EEB"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If someone breaks the law during an event, organisers must give warnings and ask for their removal if necessary.</w:t>
      </w:r>
    </w:p>
    <w:p w14:paraId="31B56BC9"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2CB104EA">
          <v:rect id="_x0000_i1029" style="width:0;height:1.5pt" o:hralign="center" o:hrstd="t" o:hr="t" fillcolor="#a0a0a0" stroked="f"/>
        </w:pict>
      </w:r>
    </w:p>
    <w:p w14:paraId="17F4BACA"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Appeals &amp; Complaints</w:t>
      </w:r>
    </w:p>
    <w:p w14:paraId="22AE96C6"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If your event or speaker is denied, you can appeal. An independent panel will review the decision, and anonymised outcomes will be published to ensure transparency.</w:t>
      </w:r>
    </w:p>
    <w:p w14:paraId="1EDAF709"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E166179">
          <v:rect id="_x0000_i1030" style="width:0;height:1.5pt" o:hralign="center" o:hrstd="t" o:hr="t" fillcolor="#a0a0a0" stroked="f"/>
        </w:pict>
      </w:r>
    </w:p>
    <w:p w14:paraId="5143C439"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If Things Go Wrong</w:t>
      </w:r>
    </w:p>
    <w:p w14:paraId="2FCBA223" w14:textId="77777777" w:rsidR="00B22768" w:rsidRPr="00B22768" w:rsidRDefault="00B22768" w:rsidP="00B22768">
      <w:pPr>
        <w:numPr>
          <w:ilvl w:val="0"/>
          <w:numId w:val="4"/>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Breaches of this Code may lead to disciplinary action.</w:t>
      </w:r>
    </w:p>
    <w:p w14:paraId="3217F3FB" w14:textId="77777777" w:rsidR="00B22768" w:rsidRPr="00B22768" w:rsidRDefault="00B22768" w:rsidP="00B22768">
      <w:pPr>
        <w:numPr>
          <w:ilvl w:val="0"/>
          <w:numId w:val="4"/>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Criminal matters will be referred to the police.</w:t>
      </w:r>
    </w:p>
    <w:p w14:paraId="5BF7A0CD" w14:textId="77777777" w:rsidR="00B22768" w:rsidRPr="00B22768" w:rsidRDefault="00B22768" w:rsidP="00B22768">
      <w:pPr>
        <w:numPr>
          <w:ilvl w:val="0"/>
          <w:numId w:val="4"/>
        </w:num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Everyone involved is expected to help identify and report breaches.</w:t>
      </w:r>
    </w:p>
    <w:p w14:paraId="45E0B04A"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5BA617FA">
          <v:rect id="_x0000_i1031" style="width:0;height:1.5pt" o:hralign="center" o:hrstd="t" o:hr="t" fillcolor="#a0a0a0" stroked="f"/>
        </w:pict>
      </w:r>
    </w:p>
    <w:p w14:paraId="57D7DC3A" w14:textId="77777777" w:rsidR="00B22768" w:rsidRPr="00B22768" w:rsidRDefault="00B22768" w:rsidP="00B22768">
      <w:pPr>
        <w:spacing w:before="100" w:beforeAutospacing="1" w:after="100" w:afterAutospacing="1" w:line="240" w:lineRule="auto"/>
        <w:outlineLvl w:val="1"/>
        <w:rPr>
          <w:rFonts w:eastAsia="Times New Roman" w:cs="Times New Roman"/>
          <w:b/>
          <w:bCs/>
          <w:kern w:val="0"/>
          <w:lang w:eastAsia="en-GB"/>
          <w14:ligatures w14:val="none"/>
        </w:rPr>
      </w:pPr>
      <w:r w:rsidRPr="00B22768">
        <w:rPr>
          <w:rFonts w:ascii="Segoe UI Emoji" w:eastAsia="Times New Roman" w:hAnsi="Segoe UI Emoji" w:cs="Segoe UI Emoji"/>
          <w:b/>
          <w:bCs/>
          <w:kern w:val="0"/>
          <w:lang w:eastAsia="en-GB"/>
          <w14:ligatures w14:val="none"/>
        </w:rPr>
        <w:t>🔄</w:t>
      </w:r>
      <w:r w:rsidRPr="00B22768">
        <w:rPr>
          <w:rFonts w:eastAsia="Times New Roman" w:cs="Times New Roman"/>
          <w:b/>
          <w:bCs/>
          <w:kern w:val="0"/>
          <w:lang w:eastAsia="en-GB"/>
          <w14:ligatures w14:val="none"/>
        </w:rPr>
        <w:t xml:space="preserve"> Keeping It Up to Date</w:t>
      </w:r>
    </w:p>
    <w:p w14:paraId="0F2872A4"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TSCG reviews this Code every year and publishes a report on how freedom of speech is being upheld—including data on speaker requests, refusals, and appeals.</w:t>
      </w:r>
    </w:p>
    <w:p w14:paraId="1DC2C1B1" w14:textId="77777777" w:rsidR="00B22768" w:rsidRPr="00B22768" w:rsidRDefault="00000000" w:rsidP="00B2276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0DF2B46E">
          <v:rect id="_x0000_i1032" style="width:0;height:1.5pt" o:hralign="center" o:hrstd="t" o:hr="t" fillcolor="#a0a0a0" stroked="f"/>
        </w:pict>
      </w:r>
    </w:p>
    <w:p w14:paraId="538D5B0C" w14:textId="77777777" w:rsidR="00B22768" w:rsidRPr="00B22768" w:rsidRDefault="00B22768" w:rsidP="00B22768">
      <w:pPr>
        <w:spacing w:before="100" w:beforeAutospacing="1" w:after="100" w:afterAutospacing="1" w:line="240" w:lineRule="auto"/>
        <w:rPr>
          <w:rFonts w:eastAsia="Times New Roman" w:cs="Times New Roman"/>
          <w:kern w:val="0"/>
          <w:lang w:eastAsia="en-GB"/>
          <w14:ligatures w14:val="none"/>
        </w:rPr>
      </w:pPr>
      <w:r w:rsidRPr="00B22768">
        <w:rPr>
          <w:rFonts w:eastAsia="Times New Roman" w:cs="Times New Roman"/>
          <w:kern w:val="0"/>
          <w:lang w:eastAsia="en-GB"/>
          <w14:ligatures w14:val="none"/>
        </w:rPr>
        <w:t>If you’re unsure about planning an event or inviting a speaker, speak to your tutor or the Director of Marketing and Communications. They’ll help guide you through the process.</w:t>
      </w:r>
    </w:p>
    <w:p w14:paraId="28352097" w14:textId="77777777" w:rsidR="00AB00E6" w:rsidRPr="00B22768" w:rsidRDefault="00AB00E6"/>
    <w:sectPr w:rsidR="00AB00E6" w:rsidRPr="00B22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3CA0"/>
    <w:multiLevelType w:val="multilevel"/>
    <w:tmpl w:val="877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91ECF"/>
    <w:multiLevelType w:val="multilevel"/>
    <w:tmpl w:val="38B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D16D8"/>
    <w:multiLevelType w:val="multilevel"/>
    <w:tmpl w:val="174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47604"/>
    <w:multiLevelType w:val="multilevel"/>
    <w:tmpl w:val="9DB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207216">
    <w:abstractNumId w:val="0"/>
  </w:num>
  <w:num w:numId="2" w16cid:durableId="803238680">
    <w:abstractNumId w:val="1"/>
  </w:num>
  <w:num w:numId="3" w16cid:durableId="1426460227">
    <w:abstractNumId w:val="2"/>
  </w:num>
  <w:num w:numId="4" w16cid:durableId="15036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68"/>
    <w:rsid w:val="001429D7"/>
    <w:rsid w:val="00757F1A"/>
    <w:rsid w:val="00A332A1"/>
    <w:rsid w:val="00AB00E6"/>
    <w:rsid w:val="00B22768"/>
    <w:rsid w:val="00DB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D6BD"/>
  <w15:chartTrackingRefBased/>
  <w15:docId w15:val="{2C0B9CFD-A020-459D-A987-D9882B52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768"/>
    <w:rPr>
      <w:rFonts w:eastAsiaTheme="majorEastAsia" w:cstheme="majorBidi"/>
      <w:color w:val="272727" w:themeColor="text1" w:themeTint="D8"/>
    </w:rPr>
  </w:style>
  <w:style w:type="paragraph" w:styleId="Title">
    <w:name w:val="Title"/>
    <w:basedOn w:val="Normal"/>
    <w:next w:val="Normal"/>
    <w:link w:val="TitleChar"/>
    <w:uiPriority w:val="10"/>
    <w:qFormat/>
    <w:rsid w:val="00B22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768"/>
    <w:pPr>
      <w:spacing w:before="160"/>
      <w:jc w:val="center"/>
    </w:pPr>
    <w:rPr>
      <w:i/>
      <w:iCs/>
      <w:color w:val="404040" w:themeColor="text1" w:themeTint="BF"/>
    </w:rPr>
  </w:style>
  <w:style w:type="character" w:customStyle="1" w:styleId="QuoteChar">
    <w:name w:val="Quote Char"/>
    <w:basedOn w:val="DefaultParagraphFont"/>
    <w:link w:val="Quote"/>
    <w:uiPriority w:val="29"/>
    <w:rsid w:val="00B22768"/>
    <w:rPr>
      <w:i/>
      <w:iCs/>
      <w:color w:val="404040" w:themeColor="text1" w:themeTint="BF"/>
    </w:rPr>
  </w:style>
  <w:style w:type="paragraph" w:styleId="ListParagraph">
    <w:name w:val="List Paragraph"/>
    <w:basedOn w:val="Normal"/>
    <w:uiPriority w:val="34"/>
    <w:qFormat/>
    <w:rsid w:val="00B22768"/>
    <w:pPr>
      <w:ind w:left="720"/>
      <w:contextualSpacing/>
    </w:pPr>
  </w:style>
  <w:style w:type="character" w:styleId="IntenseEmphasis">
    <w:name w:val="Intense Emphasis"/>
    <w:basedOn w:val="DefaultParagraphFont"/>
    <w:uiPriority w:val="21"/>
    <w:qFormat/>
    <w:rsid w:val="00B22768"/>
    <w:rPr>
      <w:i/>
      <w:iCs/>
      <w:color w:val="0F4761" w:themeColor="accent1" w:themeShade="BF"/>
    </w:rPr>
  </w:style>
  <w:style w:type="paragraph" w:styleId="IntenseQuote">
    <w:name w:val="Intense Quote"/>
    <w:basedOn w:val="Normal"/>
    <w:next w:val="Normal"/>
    <w:link w:val="IntenseQuoteChar"/>
    <w:uiPriority w:val="30"/>
    <w:qFormat/>
    <w:rsid w:val="00B22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768"/>
    <w:rPr>
      <w:i/>
      <w:iCs/>
      <w:color w:val="0F4761" w:themeColor="accent1" w:themeShade="BF"/>
    </w:rPr>
  </w:style>
  <w:style w:type="character" w:styleId="IntenseReference">
    <w:name w:val="Intense Reference"/>
    <w:basedOn w:val="DefaultParagraphFont"/>
    <w:uiPriority w:val="32"/>
    <w:qFormat/>
    <w:rsid w:val="00B22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2346</Characters>
  <Application>Microsoft Office Word</Application>
  <DocSecurity>0</DocSecurity>
  <Lines>59</Lines>
  <Paragraphs>30</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Ormisher</dc:creator>
  <cp:keywords/>
  <dc:description/>
  <cp:lastModifiedBy>Andrea Ormisher</cp:lastModifiedBy>
  <cp:revision>2</cp:revision>
  <dcterms:created xsi:type="dcterms:W3CDTF">2025-10-06T10:06:00Z</dcterms:created>
  <dcterms:modified xsi:type="dcterms:W3CDTF">2025-10-07T16:25:00Z</dcterms:modified>
</cp:coreProperties>
</file>